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35FECCB7" wp14:textId="554A7899"/>
    <w:p xmlns:wp14="http://schemas.microsoft.com/office/word/2010/wordml" w:rsidP="3999473A" wp14:paraId="3309D2C3" wp14:textId="38D3E150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Subject: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Support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When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Need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It —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One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Free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Session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with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Yet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Professional</w:t>
      </w:r>
    </w:p>
    <w:p xmlns:wp14="http://schemas.microsoft.com/office/word/2010/wordml" w:rsidP="3999473A" wp14:paraId="556C0065" wp14:textId="43A74A75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>
        <w:br/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Dear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[Name/Team],</w:t>
      </w:r>
    </w:p>
    <w:p xmlns:wp14="http://schemas.microsoft.com/office/word/2010/wordml" w:rsidP="3999473A" wp14:paraId="2CAB838E" wp14:textId="5986068F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At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times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we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all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face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challenges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—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moments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when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little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extra support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can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make a big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difference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.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That’s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why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, at [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organization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],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we’re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offering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 personal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session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with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 professional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from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Yet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—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completely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free of charge.</w:t>
      </w:r>
    </w:p>
    <w:p xmlns:wp14="http://schemas.microsoft.com/office/word/2010/wordml" w:rsidP="3999473A" wp14:paraId="6BEBFAED" wp14:textId="4FAB45E3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Whether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you’re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feeling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stuck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at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work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dealing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with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stress,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navigating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 conflict, or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simply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want support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move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toward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 personal goal,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one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good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conversation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can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help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find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clarity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and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take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the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next step forward.</w:t>
      </w:r>
    </w:p>
    <w:p xmlns:wp14="http://schemas.microsoft.com/office/word/2010/wordml" w:rsidP="3999473A" wp14:paraId="77BE4B31" wp14:textId="67BA92F1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The best part?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You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decide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when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the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timing is right —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with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no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waiting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list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and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flexible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availability,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including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evenings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and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weekends.</w:t>
      </w:r>
      <w:r>
        <w:br/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Booking is easy: online, in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your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own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time,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and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you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choose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the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type of expert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that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fits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your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needs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best —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from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psychologist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or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work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-life coach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to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career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advisor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.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Two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short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questions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on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the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site help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you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choose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. The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one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-on-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one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session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takes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place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online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and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lasts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about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hour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— no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travel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time, no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hassle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.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And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of course,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everything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you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discuss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is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completely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confidential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,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so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you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can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speak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freely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about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whatever’s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on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your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mind.</w:t>
      </w:r>
    </w:p>
    <w:p xmlns:wp14="http://schemas.microsoft.com/office/word/2010/wordml" w:rsidP="3999473A" wp14:paraId="0C07DF25" wp14:textId="06AD43E2">
      <w:pPr>
        <w:pStyle w:val="Heading3"/>
        <w:spacing w:before="281" w:beforeAutospacing="off" w:after="281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Here’s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how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book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session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:</w:t>
      </w:r>
    </w:p>
    <w:p xmlns:wp14="http://schemas.microsoft.com/office/word/2010/wordml" w:rsidP="3999473A" wp14:paraId="6EC553ED" wp14:textId="4C249E3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Go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hyperlink r:id="R6f3f4138d69e46cc">
        <w:r w:rsidRPr="3999473A" w:rsidR="44C231DD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00" w:themeColor="text1" w:themeTint="FF" w:themeShade="FF"/>
            <w:sz w:val="20"/>
            <w:szCs w:val="20"/>
            <w:u w:val="none"/>
            <w:lang w:val="nl-NL"/>
          </w:rPr>
          <w:t>https://yet.nl/en/plan</w:t>
        </w:r>
      </w:hyperlink>
    </w:p>
    <w:p xmlns:wp14="http://schemas.microsoft.com/office/word/2010/wordml" w:rsidP="3999473A" wp14:paraId="4D8E3B39" wp14:textId="70CE80A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Answer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two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short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questions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help match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with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the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right professional</w:t>
      </w:r>
    </w:p>
    <w:p xmlns:wp14="http://schemas.microsoft.com/office/word/2010/wordml" w:rsidP="3999473A" wp14:paraId="3A1A50F1" wp14:textId="11D0FD1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Pick a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day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and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time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that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works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for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</w:t>
      </w:r>
    </w:p>
    <w:p xmlns:wp14="http://schemas.microsoft.com/office/word/2010/wordml" w:rsidP="3999473A" wp14:paraId="3B33A647" wp14:textId="60A723A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When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confirming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session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, enter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our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company code: </w:t>
      </w:r>
      <w:r w:rsidRPr="3999473A" w:rsidR="44C231D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XXXX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book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for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free</w:t>
      </w:r>
    </w:p>
    <w:p xmlns:wp14="http://schemas.microsoft.com/office/word/2010/wordml" w:rsidP="3999473A" wp14:paraId="503CB9A3" wp14:textId="07093EF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You’ll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receive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confirmation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email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with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 link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private video call</w:t>
      </w:r>
    </w:p>
    <w:p xmlns:wp14="http://schemas.microsoft.com/office/word/2010/wordml" w:rsidP="3999473A" wp14:paraId="6CCA2FF4" wp14:textId="69E65504">
      <w:pPr>
        <w:rPr>
          <w:rFonts w:ascii="Segoe UI" w:hAnsi="Segoe UI" w:eastAsia="Segoe UI" w:cs="Segoe UI"/>
          <w:sz w:val="20"/>
          <w:szCs w:val="20"/>
        </w:rPr>
      </w:pPr>
    </w:p>
    <w:p xmlns:wp14="http://schemas.microsoft.com/office/word/2010/wordml" w:rsidP="3999473A" wp14:paraId="275B7388" wp14:textId="45DD0C05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At [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organization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], we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believe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a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supportive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environment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helps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everyone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thrive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—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and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we hope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this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offer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helps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feel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just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that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.</w:t>
      </w:r>
      <w:r>
        <w:br/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So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if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something’s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on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your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mind,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don’t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hesitate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to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reach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out.</w:t>
      </w:r>
    </w:p>
    <w:p xmlns:wp14="http://schemas.microsoft.com/office/word/2010/wordml" w:rsidP="3999473A" wp14:paraId="71E79988" wp14:textId="3D8119D0">
      <w:pPr>
        <w:spacing w:before="240" w:beforeAutospacing="off" w:after="24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</w:pP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Warm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regards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,</w:t>
      </w:r>
      <w:r>
        <w:br/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[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Name /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Team /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>HR /</w:t>
      </w:r>
      <w:r w:rsidRPr="3999473A" w:rsidR="44C231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nl-NL"/>
        </w:rPr>
        <w:t xml:space="preserve"> etc.]</w:t>
      </w:r>
    </w:p>
    <w:p xmlns:wp14="http://schemas.microsoft.com/office/word/2010/wordml" wp14:paraId="7B5CAEB5" wp14:textId="496B8247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623e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1A6A06"/>
    <w:rsid w:val="0F1A6A06"/>
    <w:rsid w:val="3999473A"/>
    <w:rsid w:val="44C231DD"/>
    <w:rsid w:val="4DFD85EC"/>
    <w:rsid w:val="66C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6A06"/>
  <w15:chartTrackingRefBased/>
  <w15:docId w15:val="{F5C2EDB3-E7C6-480C-8DB3-1683DFC0A1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999473A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3999473A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3999473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et.nl/en/plan" TargetMode="External" Id="R6f3f4138d69e46cc" /><Relationship Type="http://schemas.openxmlformats.org/officeDocument/2006/relationships/numbering" Target="numbering.xml" Id="Ra307a20c77c648b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2025-09-07T15:05:04.0605041Z</dcterms:created>
  <dcterms:modified xsi:type="dcterms:W3CDTF">2025-09-07T15:13:23.8706828Z</dcterms:modified>
  <dc:creator>Helen van Empel</dc:creator>
  <lastModifiedBy>Helen van Empel</lastModifiedBy>
</coreProperties>
</file>